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CE" w:rsidRDefault="0027741C" w:rsidP="004D56CE">
      <w:pPr>
        <w:pStyle w:val="a3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drawing>
          <wp:inline distT="0" distB="0" distL="0" distR="0">
            <wp:extent cx="6808075" cy="940162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481" cy="94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D56CE">
        <w:rPr>
          <w:sz w:val="26"/>
          <w:szCs w:val="26"/>
        </w:rPr>
        <w:lastRenderedPageBreak/>
        <w:t>Основополагающим нормативным правовым актом в сфере борьбы с коррупцией является Федеральный закон от 25 декабря 2008 г. № 273-ФЗ «О противодействии коррупции» (далее – Федеральный закон № 273-ФЗ). Нормативными актами, регулирующими  антикоррупционную политику образовательного учреждения, являются также Закон «Об образовании», закон «О контрактной системе в сфере закупок товаров, работ, услуг для обеспечения государственных и муниципальных нужд», Устав образовательного учреждения, и другие локальные акты.</w:t>
      </w:r>
    </w:p>
    <w:p w:rsidR="004D56CE" w:rsidRDefault="004D56CE" w:rsidP="004D56CE">
      <w:pPr>
        <w:pStyle w:val="a3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со ст.13.3  Федерального закона № 273-ФЗ меры по предупреждению коррупции, принимаемые в организации, могут включать:</w:t>
      </w:r>
    </w:p>
    <w:p w:rsidR="004D56CE" w:rsidRDefault="004D56CE" w:rsidP="004D56C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определение подразделений или должностных лиц, ответственных за профилактику коррупционных и иных правонарушений;</w:t>
      </w:r>
    </w:p>
    <w:p w:rsidR="004D56CE" w:rsidRDefault="004D56CE" w:rsidP="004D56C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сотрудничество организации с правоохранительными органами;</w:t>
      </w:r>
    </w:p>
    <w:p w:rsidR="004D56CE" w:rsidRDefault="004D56CE" w:rsidP="004D56C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разработку и внедрение в практику стандартов и процедур, направленных на обеспечение добросовестной работы организации;</w:t>
      </w:r>
    </w:p>
    <w:p w:rsidR="004D56CE" w:rsidRDefault="004D56CE" w:rsidP="004D56C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принятие кодекса этики и служебного поведения работников организации;</w:t>
      </w:r>
    </w:p>
    <w:p w:rsidR="004D56CE" w:rsidRDefault="004D56CE" w:rsidP="004D56C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предотвращение и урегулирование конфликта интересов;</w:t>
      </w:r>
    </w:p>
    <w:p w:rsidR="004D56CE" w:rsidRDefault="004D56CE" w:rsidP="004D56C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недопущение составления неофициальной отчетности и использования поддельных документов.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 Антикоррупционная политика школы направлена на реализацию данных мер.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 2.     Используемые в политике понятия и определения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Style w:val="a6"/>
          <w:b/>
          <w:bCs/>
          <w:sz w:val="26"/>
          <w:szCs w:val="26"/>
        </w:rPr>
        <w:t>Коррупция</w:t>
      </w:r>
      <w:r>
        <w:rPr>
          <w:rFonts w:ascii="Times New Roman" w:hAnsi="Times New Roman" w:cs="Times New Roman"/>
          <w:sz w:val="26"/>
          <w:szCs w:val="26"/>
        </w:rPr>
        <w:t xml:space="preserve">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>
        <w:rPr>
          <w:rFonts w:ascii="Times New Roman" w:hAnsi="Times New Roman" w:cs="Times New Roman"/>
          <w:sz w:val="26"/>
          <w:szCs w:val="26"/>
        </w:rPr>
        <w:t>. Коррупцией также является совершение перечисленных деяний от имени или в интересах юридического лица (пункт 1 статьи 1 Федерального закона от 25 декабря 2008 г. № 273-ФЗ «О противодействии коррупции»).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b/>
          <w:bCs/>
          <w:sz w:val="26"/>
          <w:szCs w:val="26"/>
        </w:rPr>
        <w:t>Противодействие коррупции</w:t>
      </w:r>
      <w:r>
        <w:rPr>
          <w:rFonts w:ascii="Times New Roman" w:hAnsi="Times New Roman" w:cs="Times New Roman"/>
          <w:sz w:val="26"/>
          <w:szCs w:val="26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</w:t>
      </w:r>
      <w:r>
        <w:rPr>
          <w:rFonts w:ascii="Times New Roman" w:hAnsi="Times New Roman" w:cs="Times New Roman"/>
          <w:sz w:val="26"/>
          <w:szCs w:val="26"/>
        </w:rPr>
        <w:lastRenderedPageBreak/>
        <w:t>пределах их полномочий (пункт 2 статьи 1 Федерального закона от 25 декабря 2008 г. № 273-ФЗ «О противодействии коррупции»):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 по предупреждению коррупции, в том числе по выявлению и последующему устранению причин коррупции (профилактика коррупции);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 по выявлению, предупреждению, пресечению, раскрытию и расследованию коррупционных правонарушений (борьба с коррупцией);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 по минимизации и (или) ликвидации последствий коррупционных правонарушений.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b/>
          <w:bCs/>
          <w:sz w:val="26"/>
          <w:szCs w:val="26"/>
        </w:rPr>
        <w:t>Организация</w:t>
      </w:r>
      <w:r>
        <w:rPr>
          <w:rFonts w:ascii="Times New Roman" w:hAnsi="Times New Roman" w:cs="Times New Roman"/>
          <w:sz w:val="26"/>
          <w:szCs w:val="26"/>
        </w:rPr>
        <w:t xml:space="preserve"> – юридическое лицо независимо от формы собственности, организационно-правовой формы и отраслевой принадлежности.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b/>
          <w:bCs/>
          <w:sz w:val="26"/>
          <w:szCs w:val="26"/>
        </w:rPr>
        <w:t>Контрагент</w:t>
      </w:r>
      <w:r>
        <w:rPr>
          <w:rFonts w:ascii="Times New Roman" w:hAnsi="Times New Roman" w:cs="Times New Roman"/>
          <w:sz w:val="26"/>
          <w:szCs w:val="26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Style w:val="a6"/>
          <w:b/>
          <w:bCs/>
          <w:sz w:val="26"/>
          <w:szCs w:val="26"/>
        </w:rPr>
        <w:t>Взятка</w:t>
      </w:r>
      <w:r>
        <w:rPr>
          <w:rFonts w:ascii="Times New Roman" w:hAnsi="Times New Roman" w:cs="Times New Roman"/>
          <w:sz w:val="26"/>
          <w:szCs w:val="26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Style w:val="a6"/>
          <w:b/>
          <w:bCs/>
          <w:sz w:val="26"/>
          <w:szCs w:val="26"/>
        </w:rPr>
        <w:t>Коммерческий подкуп</w:t>
      </w:r>
      <w:r>
        <w:rPr>
          <w:rFonts w:ascii="Times New Roman" w:hAnsi="Times New Roman" w:cs="Times New Roman"/>
          <w:sz w:val="26"/>
          <w:szCs w:val="26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4D56CE" w:rsidRDefault="004D56CE" w:rsidP="004D56CE">
      <w:pPr>
        <w:autoSpaceDE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Style w:val="a6"/>
          <w:b/>
          <w:bCs/>
          <w:sz w:val="26"/>
          <w:szCs w:val="26"/>
        </w:rPr>
        <w:t>Конфликт интересов</w:t>
      </w:r>
      <w:r>
        <w:rPr>
          <w:rFonts w:ascii="Times New Roman" w:hAnsi="Times New Roman" w:cs="Times New Roman"/>
          <w:sz w:val="26"/>
          <w:szCs w:val="26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(представителем организации) которой он является.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b/>
          <w:bCs/>
          <w:sz w:val="26"/>
          <w:szCs w:val="26"/>
        </w:rPr>
        <w:lastRenderedPageBreak/>
        <w:t>Личная заинтересованность работника (представителя организации)</w:t>
      </w:r>
      <w:r>
        <w:rPr>
          <w:rFonts w:ascii="Times New Roman" w:hAnsi="Times New Roman" w:cs="Times New Roman"/>
          <w:sz w:val="26"/>
          <w:szCs w:val="26"/>
        </w:rPr>
        <w:t xml:space="preserve">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4D56CE" w:rsidRDefault="004D56CE" w:rsidP="004D56CE">
      <w:pPr>
        <w:pStyle w:val="1"/>
        <w:tabs>
          <w:tab w:val="num" w:pos="0"/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Style w:val="a6"/>
          <w:sz w:val="26"/>
          <w:szCs w:val="26"/>
        </w:rPr>
        <w:t>3. Основные принципы антикоррупционной  деятельности организации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Системы мер противодействия коррупции в лицее основываться на следующих ключевых принципах:</w:t>
      </w:r>
    </w:p>
    <w:p w:rsidR="004D56CE" w:rsidRDefault="004D56CE" w:rsidP="004D56CE">
      <w:pPr>
        <w:pStyle w:val="100"/>
        <w:tabs>
          <w:tab w:val="left" w:pos="0"/>
          <w:tab w:val="left" w:pos="108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Style w:val="a6"/>
          <w:rFonts w:eastAsia="Symbol"/>
          <w:sz w:val="26"/>
          <w:szCs w:val="26"/>
        </w:rPr>
        <w:t xml:space="preserve">1.        </w:t>
      </w:r>
      <w:r>
        <w:rPr>
          <w:rStyle w:val="a6"/>
          <w:sz w:val="26"/>
          <w:szCs w:val="26"/>
        </w:rPr>
        <w:t>Принцип соответствия политики организации действующему законодательству и общепринятым нормам.</w:t>
      </w:r>
    </w:p>
    <w:p w:rsidR="004D56CE" w:rsidRDefault="004D56CE" w:rsidP="004D56CE">
      <w:pPr>
        <w:pStyle w:val="100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4D56CE" w:rsidRDefault="004D56CE" w:rsidP="004D56CE">
      <w:pPr>
        <w:pStyle w:val="100"/>
        <w:tabs>
          <w:tab w:val="left" w:pos="0"/>
          <w:tab w:val="left" w:pos="108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Style w:val="a6"/>
          <w:rFonts w:eastAsia="Symbol"/>
          <w:sz w:val="26"/>
          <w:szCs w:val="26"/>
        </w:rPr>
        <w:t xml:space="preserve">2.        </w:t>
      </w:r>
      <w:r>
        <w:rPr>
          <w:rStyle w:val="a6"/>
          <w:sz w:val="26"/>
          <w:szCs w:val="26"/>
        </w:rPr>
        <w:t>Принцип личного примера руководства.</w:t>
      </w:r>
    </w:p>
    <w:p w:rsidR="004D56CE" w:rsidRDefault="004D56CE" w:rsidP="004D56CE">
      <w:pPr>
        <w:pStyle w:val="100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4D56CE" w:rsidRDefault="004D56CE" w:rsidP="004D56CE">
      <w:pPr>
        <w:pStyle w:val="100"/>
        <w:tabs>
          <w:tab w:val="left" w:pos="0"/>
          <w:tab w:val="left" w:pos="108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Style w:val="a6"/>
          <w:rFonts w:eastAsia="Symbol"/>
          <w:sz w:val="26"/>
          <w:szCs w:val="26"/>
        </w:rPr>
        <w:t xml:space="preserve">3.        </w:t>
      </w:r>
      <w:r>
        <w:rPr>
          <w:rStyle w:val="a6"/>
          <w:sz w:val="26"/>
          <w:szCs w:val="26"/>
        </w:rPr>
        <w:t>Принцип вовлеченности работников.</w:t>
      </w:r>
    </w:p>
    <w:p w:rsidR="004D56CE" w:rsidRDefault="004D56CE" w:rsidP="004D56CE">
      <w:pPr>
        <w:pStyle w:val="100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4D56CE" w:rsidRDefault="004D56CE" w:rsidP="004D56CE">
      <w:pPr>
        <w:pStyle w:val="100"/>
        <w:tabs>
          <w:tab w:val="left" w:pos="0"/>
          <w:tab w:val="left" w:pos="108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Style w:val="a6"/>
          <w:rFonts w:eastAsia="Symbol"/>
          <w:sz w:val="26"/>
          <w:szCs w:val="26"/>
        </w:rPr>
        <w:t xml:space="preserve">4.        </w:t>
      </w:r>
      <w:r>
        <w:rPr>
          <w:rStyle w:val="a6"/>
          <w:sz w:val="26"/>
          <w:szCs w:val="26"/>
        </w:rPr>
        <w:t>Принцип соразмерности антикоррупционных процедур риску коррупции.</w:t>
      </w:r>
    </w:p>
    <w:p w:rsidR="004D56CE" w:rsidRDefault="004D56CE" w:rsidP="004D56CE">
      <w:pPr>
        <w:pStyle w:val="100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4D56CE" w:rsidRDefault="004D56CE" w:rsidP="004D56CE">
      <w:pPr>
        <w:pStyle w:val="100"/>
        <w:tabs>
          <w:tab w:val="left" w:pos="0"/>
          <w:tab w:val="left" w:pos="108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Style w:val="a6"/>
          <w:rFonts w:eastAsia="Symbol"/>
          <w:sz w:val="26"/>
          <w:szCs w:val="26"/>
        </w:rPr>
        <w:t xml:space="preserve">5.        </w:t>
      </w:r>
      <w:r>
        <w:rPr>
          <w:rStyle w:val="a6"/>
          <w:sz w:val="26"/>
          <w:szCs w:val="26"/>
        </w:rPr>
        <w:t>Принцип эффективности  антикоррупционных процедур.</w:t>
      </w:r>
    </w:p>
    <w:p w:rsidR="004D56CE" w:rsidRDefault="004D56CE" w:rsidP="004D56CE">
      <w:pPr>
        <w:pStyle w:val="100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Применение в организации таких антикоррупционных мероприятий, которые имеют низкую стоимость, обеспечивают простоту реализации и </w:t>
      </w:r>
      <w:proofErr w:type="gramStart"/>
      <w:r>
        <w:rPr>
          <w:sz w:val="26"/>
          <w:szCs w:val="26"/>
        </w:rPr>
        <w:t>приносят значимый результат</w:t>
      </w:r>
      <w:proofErr w:type="gramEnd"/>
      <w:r>
        <w:rPr>
          <w:sz w:val="26"/>
          <w:szCs w:val="26"/>
        </w:rPr>
        <w:t>.</w:t>
      </w:r>
    </w:p>
    <w:p w:rsidR="004D56CE" w:rsidRDefault="004D56CE" w:rsidP="004D56CE">
      <w:pPr>
        <w:pStyle w:val="100"/>
        <w:tabs>
          <w:tab w:val="left" w:pos="0"/>
          <w:tab w:val="left" w:pos="108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Style w:val="a6"/>
          <w:rFonts w:eastAsia="Symbol"/>
          <w:sz w:val="26"/>
          <w:szCs w:val="26"/>
        </w:rPr>
        <w:t xml:space="preserve">6.        </w:t>
      </w:r>
      <w:r>
        <w:rPr>
          <w:rStyle w:val="a6"/>
          <w:sz w:val="26"/>
          <w:szCs w:val="26"/>
        </w:rPr>
        <w:t>Принцип ответственности и неотвратимости наказания.</w:t>
      </w:r>
    </w:p>
    <w:p w:rsidR="004D56CE" w:rsidRDefault="004D56CE" w:rsidP="004D56CE">
      <w:pPr>
        <w:pStyle w:val="100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</w:t>
      </w:r>
    </w:p>
    <w:p w:rsidR="004D56CE" w:rsidRDefault="004D56CE" w:rsidP="004D56CE">
      <w:pPr>
        <w:pStyle w:val="100"/>
        <w:tabs>
          <w:tab w:val="left" w:pos="0"/>
          <w:tab w:val="left" w:pos="108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Style w:val="a6"/>
          <w:rFonts w:eastAsia="Symbol"/>
          <w:sz w:val="26"/>
          <w:szCs w:val="26"/>
        </w:rPr>
        <w:t xml:space="preserve">7.        </w:t>
      </w:r>
      <w:r>
        <w:rPr>
          <w:rStyle w:val="a6"/>
          <w:sz w:val="26"/>
          <w:szCs w:val="26"/>
        </w:rPr>
        <w:t xml:space="preserve">Принцип открытости  </w:t>
      </w:r>
    </w:p>
    <w:p w:rsidR="004D56CE" w:rsidRDefault="004D56CE" w:rsidP="004D56CE">
      <w:pPr>
        <w:pStyle w:val="100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Информирование контрагентов, партнеров и общественности о принятых в организации антикоррупционных стандартах ведения деятельности.</w:t>
      </w:r>
    </w:p>
    <w:p w:rsidR="004D56CE" w:rsidRDefault="004D56CE" w:rsidP="004D56CE">
      <w:pPr>
        <w:pStyle w:val="100"/>
        <w:tabs>
          <w:tab w:val="left" w:pos="0"/>
          <w:tab w:val="left" w:pos="108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Style w:val="a6"/>
          <w:rFonts w:eastAsia="Symbol"/>
          <w:sz w:val="26"/>
          <w:szCs w:val="26"/>
        </w:rPr>
        <w:t xml:space="preserve">8.        </w:t>
      </w:r>
      <w:r>
        <w:rPr>
          <w:rStyle w:val="a6"/>
          <w:sz w:val="26"/>
          <w:szCs w:val="26"/>
        </w:rPr>
        <w:t>Принцип постоянного контроля и регулярного мониторинга.</w:t>
      </w:r>
    </w:p>
    <w:p w:rsidR="004D56CE" w:rsidRDefault="004D56CE" w:rsidP="004D56CE">
      <w:pPr>
        <w:pStyle w:val="100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>
        <w:rPr>
          <w:sz w:val="26"/>
          <w:szCs w:val="26"/>
        </w:rPr>
        <w:t>контроля за</w:t>
      </w:r>
      <w:proofErr w:type="gramEnd"/>
      <w:r>
        <w:rPr>
          <w:sz w:val="26"/>
          <w:szCs w:val="26"/>
        </w:rPr>
        <w:t xml:space="preserve"> их исполнением.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b/>
          <w:bCs/>
          <w:sz w:val="26"/>
          <w:szCs w:val="26"/>
        </w:rPr>
        <w:t>4. Область применения политики и круг лиц, попадающих под ее действие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Основным кругом лиц, попадающих под действие политики, являются работники школы, находящиеся с ней в трудовых отношениях, вне зависимости от занимаемой должности и выполняемых функций. Политика распространяется и на лица, предоставляющие услуги  образовательному учреждению на основе гражданско-правовых договоров.  В этом случае соответствующие положения </w:t>
      </w:r>
      <w:r>
        <w:rPr>
          <w:rStyle w:val="a5"/>
        </w:rPr>
        <w:t>нужно включить в текст договоров.</w:t>
      </w:r>
    </w:p>
    <w:p w:rsidR="004D56CE" w:rsidRDefault="004D56CE" w:rsidP="004D56CE">
      <w:pPr>
        <w:pStyle w:val="2"/>
        <w:tabs>
          <w:tab w:val="num" w:pos="0"/>
        </w:tabs>
        <w:spacing w:before="0" w:line="360" w:lineRule="auto"/>
        <w:ind w:firstLine="567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t>5.  Определение должностных лиц школы, ответственных за реализацию антикоррупционной  политики</w:t>
      </w:r>
    </w:p>
    <w:p w:rsidR="004D56CE" w:rsidRDefault="004D56CE" w:rsidP="004D56CE">
      <w:pPr>
        <w:autoSpaceDE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школе 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 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Задачи, функции и полномочия   директора в сфере противодействия коррупции определены его Должностной инструкцией. </w:t>
      </w:r>
    </w:p>
    <w:p w:rsidR="004D56CE" w:rsidRDefault="004D56CE" w:rsidP="004D56CE">
      <w:pPr>
        <w:pStyle w:val="a3"/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Эти обязанности  включают в частности: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·   </w:t>
      </w:r>
      <w:r>
        <w:rPr>
          <w:sz w:val="26"/>
          <w:szCs w:val="26"/>
        </w:rPr>
        <w:t>разработку 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работников и т.д.);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·   </w:t>
      </w:r>
      <w:r>
        <w:rPr>
          <w:sz w:val="26"/>
          <w:szCs w:val="26"/>
        </w:rPr>
        <w:t>проведение контрольных мероприятий, направленных на выявление коррупционных правонарушений работниками организации;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·   </w:t>
      </w:r>
      <w:r>
        <w:rPr>
          <w:sz w:val="26"/>
          <w:szCs w:val="26"/>
        </w:rPr>
        <w:t>организация проведения оценки коррупционных рисков;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lastRenderedPageBreak/>
        <w:t xml:space="preserve">·   </w:t>
      </w:r>
      <w:r>
        <w:rPr>
          <w:sz w:val="26"/>
          <w:szCs w:val="26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образовательного учреждения или иными лицами;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·   </w:t>
      </w:r>
      <w:r>
        <w:rPr>
          <w:sz w:val="26"/>
          <w:szCs w:val="26"/>
        </w:rPr>
        <w:t xml:space="preserve">организация заполнения и рассмотрения </w:t>
      </w:r>
      <w:r>
        <w:rPr>
          <w:rStyle w:val="a5"/>
          <w:rFonts w:eastAsiaTheme="majorEastAsia"/>
        </w:rPr>
        <w:t xml:space="preserve">деклараций </w:t>
      </w:r>
      <w:r>
        <w:rPr>
          <w:sz w:val="26"/>
          <w:szCs w:val="26"/>
        </w:rPr>
        <w:t>о конфликте интересов;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·   </w:t>
      </w:r>
      <w:r>
        <w:rPr>
          <w:sz w:val="26"/>
          <w:szCs w:val="26"/>
        </w:rPr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·   </w:t>
      </w:r>
      <w:r>
        <w:rPr>
          <w:sz w:val="26"/>
          <w:szCs w:val="26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·   </w:t>
      </w:r>
      <w:r>
        <w:rPr>
          <w:sz w:val="26"/>
          <w:szCs w:val="26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·   </w:t>
      </w:r>
      <w:r>
        <w:rPr>
          <w:sz w:val="26"/>
          <w:szCs w:val="26"/>
        </w:rPr>
        <w:t>проведение оценки результатов антикоррупционной работы и подготовка соответствующих отчетных материалов Учредителю.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b/>
          <w:bCs/>
          <w:sz w:val="26"/>
          <w:szCs w:val="26"/>
        </w:rPr>
        <w:t xml:space="preserve">6. Определение и закрепление обязанностей работников и организации, связанных с предупреждением и противодействием коррупции 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b/>
          <w:bCs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Обязанности работников организации в связи с предупреждением и противодействием коррупции являются общими для всех сотрудников школы.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воздерживаться от совершения и (или) участия в совершении коррупционных правонарушений в интересах или от имени школы;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школы;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незамедлительно информировать директора школы, руководство организации о случаях склонения работника к совершению коррупционных правонарушений;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незамедлительно информировать непосредственного начальника,   руководство организации о ставшей известной 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lastRenderedPageBreak/>
        <w:t xml:space="preserve">·   </w:t>
      </w:r>
      <w:r>
        <w:rPr>
          <w:rFonts w:ascii="Times New Roman" w:hAnsi="Times New Roman" w:cs="Times New Roman"/>
          <w:sz w:val="26"/>
          <w:szCs w:val="26"/>
        </w:rPr>
        <w:t>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целях обеспечения эффективного исполнения возложенных на работников обязанностей   регламентируются процедуры их соблюдения.       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Исходя их положений статьи 57 ТК РФ по соглашению сторон в трудовой договор, заключаемый с работником при приёме его на работу в образовательном учреждении, могут  включаться права и обязанности работника и работодателя, установленные  данным локальным нормативным актом - «Антикоррупционная политика». </w:t>
      </w:r>
    </w:p>
    <w:p w:rsidR="004D56CE" w:rsidRDefault="004D56CE" w:rsidP="004D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Общие и специальные обязанности рекомендуется включить в трудовой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 </w:t>
      </w:r>
    </w:p>
    <w:p w:rsidR="004D56CE" w:rsidRDefault="004D56CE" w:rsidP="004D56CE">
      <w:pPr>
        <w:pStyle w:val="1"/>
        <w:tabs>
          <w:tab w:val="num" w:pos="0"/>
          <w:tab w:val="left" w:pos="284"/>
        </w:tabs>
        <w:spacing w:before="0" w:beforeAutospacing="0" w:after="0" w:afterAutospacing="0" w:line="360" w:lineRule="auto"/>
        <w:ind w:firstLine="567"/>
        <w:jc w:val="both"/>
        <w:rPr>
          <w:sz w:val="26"/>
          <w:szCs w:val="26"/>
        </w:rPr>
      </w:pPr>
      <w:r>
        <w:rPr>
          <w:rStyle w:val="a6"/>
          <w:sz w:val="26"/>
          <w:szCs w:val="26"/>
        </w:rPr>
        <w:t>7. Установление перечня реализуемых образовательным учреждением  антикоррупционных мероприятий, стандартов и процедур и  порядок их выполнения (применения)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80"/>
        <w:gridCol w:w="6510"/>
      </w:tblGrid>
      <w:tr w:rsidR="004D56CE" w:rsidTr="00705D42">
        <w:trPr>
          <w:trHeight w:val="35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a5"/>
              </w:rPr>
              <w:t>Направление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a5"/>
              </w:rPr>
              <w:t>Мероприятие</w:t>
            </w:r>
          </w:p>
        </w:tc>
      </w:tr>
      <w:tr w:rsidR="004D56CE" w:rsidTr="00705D42">
        <w:trPr>
          <w:trHeight w:val="350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Разработка и принятие антикоррупционной политики организации</w:t>
            </w:r>
            <w:bookmarkStart w:id="1" w:name="_ftnref1"/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HYPERLINK "file:///I:\\%D0%9C%D0%B5%D1%80%D0%BE%D0%BF%D1%80%D0%B8%D1%8F%D1%82%D0%B8%D1%8F%20%D0%BF%D0%BE%20%D0%B0%D0%BD%D1%82%D0%B8%D0%BA%D0%BE%D1%80%D1%80%D1%83%D0%BF%D1%86%D0%B8%D0%B8\\%D0%9F%D0%BE%D0%BB%D0%BE%D0%B6%D0%B5%D0%BD%D0%B8%D0%B5%20%D0%BE%D0%B1%20%D0%B0%D0%BD%D1%82%D0%B8%D0%BA%D0%BE%D1%80%D1%80%D1%83%D0%BF%D1%86%D0%B8%D0%BE%D0%BD%D0%BD%D0%BE%D0%B9%20%D0%BF%D0%BE%D0%BB%D0%B8%D1%82%D0%B8%D0%BA%D0%B5.docx" \l "_ftn1" \o ""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Style w:val="a7"/>
                <w:rFonts w:ascii="Times New Roman" w:hAnsi="Times New Roman" w:cs="Times New Roman"/>
                <w:color w:val="0000FF"/>
                <w:sz w:val="26"/>
                <w:szCs w:val="26"/>
                <w:u w:val="single"/>
                <w:lang w:eastAsia="ar-SA"/>
              </w:rPr>
              <w:t>[1]</w:t>
            </w:r>
            <w:bookmarkEnd w:id="1"/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  <w:tr w:rsidR="004D56CE" w:rsidTr="00705D42">
        <w:trPr>
          <w:trHeight w:val="3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Разработка и утверждение плана реализации антикоррупционных мероприятий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Разработка и внедрение положения о конфликте интересов, декларации о конфликте интересов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Введение в договоры, связанные с хозяйственной деятельностью организации, стандартной антикоррупционной оговорки</w:t>
            </w:r>
          </w:p>
        </w:tc>
      </w:tr>
      <w:tr w:rsidR="004D56CE" w:rsidTr="00705D42">
        <w:trPr>
          <w:trHeight w:val="5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Введение антикоррупционных положений в трудовые договоры работников</w:t>
            </w:r>
          </w:p>
        </w:tc>
      </w:tr>
      <w:tr w:rsidR="004D56CE" w:rsidTr="00705D42">
        <w:trPr>
          <w:trHeight w:val="457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Разработка и введение специальных антикоррупционных процедур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 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</w:tr>
      <w:tr w:rsidR="004D56CE" w:rsidTr="00705D42">
        <w:trPr>
          <w:trHeight w:val="457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Обучение и информирование работников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обучающих мероприятий по вопросам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профилактики и противодействия коррупции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4D56CE" w:rsidTr="00705D42">
        <w:trPr>
          <w:trHeight w:val="457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Осуществление регулярного контроля соблюдения внутренних процедур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4D56CE" w:rsidTr="00705D42">
        <w:trPr>
          <w:trHeight w:val="457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  <w:tr w:rsidR="004D56CE" w:rsidTr="00705D42">
        <w:trPr>
          <w:trHeight w:val="457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Сотрудничество с правоохранительными органами в сфере противодействия коррупции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Оказание содействия уполномоченным представителям контрольно-надзорных и правоохранительных органов при проведении ими проверок деятельности организации по противодействию коррупции</w:t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Закрепление ответственности за направление сообщения в соответствующие правоохранительные органы о случаях совершения коррупционных правонарушений</w:t>
            </w:r>
            <w:bookmarkStart w:id="2" w:name="_ftnref2"/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HYPERLINK "file:///I:\\%D0%9C%D0%B5%D1%80%D0%BE%D0%BF%D1%80%D0%B8%D1%8F%D1%82%D0%B8%D1%8F%20%D0%BF%D0%BE%20%D0%B0%D0%BD%D1%82%D0%B8%D0%BA%D0%BE%D1%80%D1%80%D1%83%D0%BF%D1%86%D0%B8%D0%B8\\%D0%9F%D0%BE%D0%BB%D0%BE%D0%B6%D0%B5%D0%BD%D0%B8%D0%B5%20%D0%BE%D0%B1%20%D0%B0%D0%BD%D1%82%D0%B8%D0%BA%D0%BE%D1%80%D1%80%D1%83%D0%BF%D1%86%D0%B8%D0%BE%D0%BD%D0%BD%D0%BE%D0%B9%20%D0%BF%D0%BE%D0%BB%D0%B8%D1%82%D0%B8%D0%BA%D0%B5.docx" \l "_ftn2" \o ""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>
              <w:rPr>
                <w:rStyle w:val="a7"/>
                <w:rFonts w:ascii="Times New Roman" w:hAnsi="Times New Roman" w:cs="Times New Roman"/>
                <w:color w:val="0000FF"/>
                <w:sz w:val="26"/>
                <w:szCs w:val="26"/>
                <w:u w:val="single"/>
                <w:lang w:eastAsia="ar-SA"/>
              </w:rPr>
              <w:t>[2]</w:t>
            </w:r>
            <w:bookmarkEnd w:id="2"/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  <w:tr w:rsidR="004D56CE" w:rsidTr="00705D4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6CE" w:rsidRDefault="004D56CE" w:rsidP="00705D4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6CE" w:rsidRDefault="004D56CE" w:rsidP="00705D42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</w:tr>
    </w:tbl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 В качестве   приложения к антикоррупционной политике в школе ежегодно утверждается план реализации антикоррупционных мероприятий. </w:t>
      </w:r>
    </w:p>
    <w:p w:rsidR="004D56CE" w:rsidRDefault="004D56CE" w:rsidP="004D56CE">
      <w:pPr>
        <w:pStyle w:val="2"/>
        <w:tabs>
          <w:tab w:val="num" w:pos="0"/>
        </w:tabs>
        <w:spacing w:before="0" w:line="360" w:lineRule="auto"/>
        <w:ind w:left="1080" w:hanging="360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lastRenderedPageBreak/>
        <w:t>7.     Оценка коррупционных рисков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Целью оценки коррупционных рисков является определение конкретных  процессов и видов деятельности образовательного учреждения, при реализации которых наиболее высока вероятность совершения работниками организации коррупционных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правонарушений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как в целях получения личной выгоды, так и в целях получения выгоды организацией. </w:t>
      </w:r>
    </w:p>
    <w:p w:rsidR="004D56CE" w:rsidRDefault="004D56CE" w:rsidP="004D56CE">
      <w:pPr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Оценка коррупционных рисков  проводится как на стадии разработки антикоррупционной политики, так и после ее утверждения на регулярной основе и оформляется Приложением к данному документу. 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    Порядок проведения оценки коррупционных рисков: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 xml:space="preserve">представить деятельность </w:t>
      </w:r>
      <w:r>
        <w:rPr>
          <w:rStyle w:val="a5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в виде отдельных  процессов, в каждом из которых выделить составные элементы (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подпроцессы</w:t>
      </w:r>
      <w:proofErr w:type="spellEnd"/>
      <w:r>
        <w:rPr>
          <w:rFonts w:ascii="Times New Roman" w:hAnsi="Times New Roman" w:cs="Times New Roman"/>
          <w:sz w:val="26"/>
          <w:szCs w:val="26"/>
        </w:rPr>
        <w:t>);</w:t>
      </w:r>
    </w:p>
    <w:p w:rsidR="004D56CE" w:rsidRDefault="004D56CE" w:rsidP="004D56CE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выделить «критические точки» - для каждого  процесса и определить те элементы (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подпроцессы</w:t>
      </w:r>
      <w:proofErr w:type="spellEnd"/>
      <w:r>
        <w:rPr>
          <w:rFonts w:ascii="Times New Roman" w:hAnsi="Times New Roman" w:cs="Times New Roman"/>
          <w:sz w:val="26"/>
          <w:szCs w:val="26"/>
        </w:rPr>
        <w:t>), при реализации которых наиболее вероятно возникновение коррупционных правонарушений.</w:t>
      </w:r>
    </w:p>
    <w:p w:rsidR="004D56CE" w:rsidRDefault="004D56CE" w:rsidP="004D56CE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 xml:space="preserve">Для каждого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подпроцесса</w:t>
      </w:r>
      <w:proofErr w:type="spellEnd"/>
      <w:r>
        <w:rPr>
          <w:rFonts w:ascii="Times New Roman" w:hAnsi="Times New Roman" w:cs="Times New Roman"/>
          <w:sz w:val="26"/>
          <w:szCs w:val="26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4D56CE" w:rsidRDefault="004D56CE" w:rsidP="004D56CE">
      <w:pPr>
        <w:tabs>
          <w:tab w:val="left" w:pos="0"/>
          <w:tab w:val="left" w:pos="21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</w:t>
      </w:r>
    </w:p>
    <w:p w:rsidR="004D56CE" w:rsidRDefault="004D56CE" w:rsidP="004D56CE">
      <w:pPr>
        <w:tabs>
          <w:tab w:val="left" w:pos="0"/>
          <w:tab w:val="left" w:pos="21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должности в организации, которые являются «ключевыми» для совершения коррупционного правонарушения – участие каких должностных лиц организации необходимо, чтобы совершение коррупционного правонарушения стало возможным;</w:t>
      </w:r>
    </w:p>
    <w:p w:rsidR="004D56CE" w:rsidRDefault="004D56CE" w:rsidP="004D56CE">
      <w:pPr>
        <w:tabs>
          <w:tab w:val="left" w:pos="0"/>
          <w:tab w:val="left" w:pos="21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вероятные формы осуществления коррупционных платежей.</w:t>
      </w:r>
    </w:p>
    <w:p w:rsidR="004D56CE" w:rsidRDefault="004D56CE" w:rsidP="004D56CE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На основании проведенного анализа подготовить «карту коррупционных рисков организации» - сводное описание «критических точек» и возможных коррупционных правонарушений.</w:t>
      </w:r>
    </w:p>
    <w:p w:rsidR="004D56CE" w:rsidRDefault="004D56CE" w:rsidP="004D56CE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 xml:space="preserve"> Разработать комплекс мер по устранению или минимизации коррупционных рисков.  </w:t>
      </w:r>
    </w:p>
    <w:p w:rsidR="004D56CE" w:rsidRDefault="004D56CE" w:rsidP="004D56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 8. Ответственность  сотрудников за несоблюдение требований антикоррупционной политики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этом следует учитывать, что конфликт интересов может принимать множество различных форм. 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целью регулирования и предотвращения конфликта интересов в деятельности своих работников в школе следует  принять Положение о конфликте интересов. 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цели и задачи положения о конфликте интересов;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используемые в положении понятия и определения;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круг лиц, попадающих под действие положения;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основные принципы управления конфликтом интересов в организации;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обязанности работников в связи с раскрытием и урегулированием конфликта интересов;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ответственность работников за несоблюдение положения о конфликте интересов.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В основу работы по управлению конфликтом интересов в организации могут быть положены следующие принципы: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обязательность раскрытия сведений о реальном или потенциальном конфликте интересов;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 xml:space="preserve">индивидуальное рассмотрение и оценка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репутационных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рисков для организации при выявлении каждого конфликта интересов и его урегулирование;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конфиденциальность процесса раскрытия сведений о конфликте интересов и процесса его урегулирования;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lastRenderedPageBreak/>
        <w:t xml:space="preserve">·   </w:t>
      </w:r>
      <w:r>
        <w:rPr>
          <w:rFonts w:ascii="Times New Roman" w:hAnsi="Times New Roman" w:cs="Times New Roman"/>
          <w:sz w:val="26"/>
          <w:szCs w:val="26"/>
        </w:rPr>
        <w:t>соблюдение баланса интересов организации и работника при урегулировании конфликта интересов;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sz w:val="26"/>
          <w:szCs w:val="26"/>
        </w:rPr>
        <w:t>Обязанности работников в связи с раскрытием и урегулированием конфликта интересов: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 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избегать (по возможности) ситуаций и обстоятельств, которые могут привести к конфликту интересов;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раскрывать возникший (реальный) или потенциальный конфликт интересов;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содействовать урегулированию возникшего конфликта интересов.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 В организации возможно установление различных видов раскрытия конфликта интересов, в том числе:</w:t>
      </w:r>
    </w:p>
    <w:p w:rsidR="004D56CE" w:rsidRDefault="004D56CE" w:rsidP="004D56CE">
      <w:pPr>
        <w:widowControl w:val="0"/>
        <w:tabs>
          <w:tab w:val="left" w:pos="851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раскрытие сведений о конфликте интересов при приеме на работу;</w:t>
      </w:r>
    </w:p>
    <w:p w:rsidR="004D56CE" w:rsidRDefault="004D56CE" w:rsidP="004D56CE">
      <w:pPr>
        <w:widowControl w:val="0"/>
        <w:tabs>
          <w:tab w:val="left" w:pos="851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раскрытие сведений о конфликте интересов при назначении на новую должность;</w:t>
      </w:r>
    </w:p>
    <w:p w:rsidR="004D56CE" w:rsidRDefault="004D56CE" w:rsidP="004D56CE">
      <w:pPr>
        <w:widowControl w:val="0"/>
        <w:tabs>
          <w:tab w:val="left" w:pos="851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разовое раскрытие сведений по мере возникновения ситуаций конфликта интересов.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 Школа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школа может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придти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придти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 выводу, что конфликт интересов имеет место, и использовать различные способы его разрешения, в том числе:</w:t>
      </w:r>
    </w:p>
    <w:p w:rsidR="004D56CE" w:rsidRDefault="004D56CE" w:rsidP="004D56CE">
      <w:pPr>
        <w:widowControl w:val="0"/>
        <w:tabs>
          <w:tab w:val="left" w:pos="851"/>
          <w:tab w:val="left" w:pos="1080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lastRenderedPageBreak/>
        <w:t xml:space="preserve">·   </w:t>
      </w:r>
      <w:r>
        <w:rPr>
          <w:rFonts w:ascii="Times New Roman" w:hAnsi="Times New Roman" w:cs="Times New Roman"/>
          <w:sz w:val="26"/>
          <w:szCs w:val="26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4D56CE" w:rsidRDefault="004D56CE" w:rsidP="004D56CE">
      <w:pPr>
        <w:widowControl w:val="0"/>
        <w:tabs>
          <w:tab w:val="left" w:pos="851"/>
          <w:tab w:val="left" w:pos="1080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добровольный отказ работника лицея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4D56CE" w:rsidRDefault="004D56CE" w:rsidP="004D56CE">
      <w:pPr>
        <w:widowControl w:val="0"/>
        <w:tabs>
          <w:tab w:val="left" w:pos="851"/>
          <w:tab w:val="left" w:pos="1080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пересмотр и изменение функциональных обязанностей работника;</w:t>
      </w:r>
    </w:p>
    <w:p w:rsidR="004D56CE" w:rsidRDefault="004D56CE" w:rsidP="004D56CE">
      <w:pPr>
        <w:widowControl w:val="0"/>
        <w:tabs>
          <w:tab w:val="left" w:pos="851"/>
          <w:tab w:val="left" w:pos="1080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4D56CE" w:rsidRDefault="004D56CE" w:rsidP="004D56CE">
      <w:pPr>
        <w:widowControl w:val="0"/>
        <w:tabs>
          <w:tab w:val="left" w:pos="851"/>
          <w:tab w:val="left" w:pos="1080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4D56CE" w:rsidRDefault="004D56CE" w:rsidP="004D56CE">
      <w:pPr>
        <w:widowControl w:val="0"/>
        <w:tabs>
          <w:tab w:val="left" w:pos="851"/>
          <w:tab w:val="left" w:pos="1080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4D56CE" w:rsidRDefault="004D56CE" w:rsidP="004D56CE">
      <w:pPr>
        <w:widowControl w:val="0"/>
        <w:tabs>
          <w:tab w:val="left" w:pos="851"/>
          <w:tab w:val="left" w:pos="1080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отказ работника от своего личного интереса, порождающего конфликт с интересами организации;</w:t>
      </w:r>
    </w:p>
    <w:p w:rsidR="004D56CE" w:rsidRDefault="004D56CE" w:rsidP="004D56CE">
      <w:pPr>
        <w:widowControl w:val="0"/>
        <w:tabs>
          <w:tab w:val="left" w:pos="851"/>
          <w:tab w:val="left" w:pos="1080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увольнение работника из организации по инициативе работника;</w:t>
      </w:r>
    </w:p>
    <w:p w:rsidR="004D56CE" w:rsidRDefault="004D56CE" w:rsidP="004D56CE">
      <w:pPr>
        <w:widowControl w:val="0"/>
        <w:tabs>
          <w:tab w:val="left" w:pos="851"/>
          <w:tab w:val="left" w:pos="1080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·   </w:t>
      </w:r>
      <w:r>
        <w:rPr>
          <w:rFonts w:ascii="Times New Roman" w:hAnsi="Times New Roman" w:cs="Times New Roman"/>
          <w:sz w:val="26"/>
          <w:szCs w:val="26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4D56CE" w:rsidRDefault="004D56CE" w:rsidP="004D56CE">
      <w:pPr>
        <w:widowControl w:val="0"/>
        <w:tabs>
          <w:tab w:val="left" w:pos="72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 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 Ответственными за прием сведений о возникающих (имеющихся) конфликтах интересов  являются  непосредственный начальник работника, сотрудник кадровой службы, директор. Рассмотрение полученной информации целесообразно проводить коллегиально </w:t>
      </w:r>
    </w:p>
    <w:p w:rsidR="004D56CE" w:rsidRDefault="004D56CE" w:rsidP="004D56CE">
      <w:pPr>
        <w:pStyle w:val="2"/>
        <w:tabs>
          <w:tab w:val="num" w:pos="0"/>
        </w:tabs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 В школе проводиться </w:t>
      </w:r>
      <w:proofErr w:type="gramStart"/>
      <w:r>
        <w:rPr>
          <w:rFonts w:ascii="Times New Roman" w:hAnsi="Times New Roman" w:cs="Times New Roman"/>
          <w:color w:val="auto"/>
        </w:rPr>
        <w:t>обучение работников по вопросам</w:t>
      </w:r>
      <w:proofErr w:type="gramEnd"/>
      <w:r>
        <w:rPr>
          <w:rFonts w:ascii="Times New Roman" w:hAnsi="Times New Roman" w:cs="Times New Roman"/>
          <w:color w:val="auto"/>
        </w:rPr>
        <w:t xml:space="preserve"> профилактики и противодействия коррупции. </w:t>
      </w:r>
    </w:p>
    <w:p w:rsidR="004D56CE" w:rsidRDefault="004D56CE" w:rsidP="004D56CE">
      <w:pPr>
        <w:pStyle w:val="2"/>
        <w:tabs>
          <w:tab w:val="num" w:pos="0"/>
        </w:tabs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Цели и задачи обучения определяют тематику и форму занятий. Обучение  проводится по следующей тематике: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624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- </w:t>
      </w:r>
      <w:r>
        <w:rPr>
          <w:sz w:val="26"/>
          <w:szCs w:val="26"/>
        </w:rPr>
        <w:t>коррупция в государственном и частном секторах экономики (теоретическая);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624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- </w:t>
      </w:r>
      <w:r>
        <w:rPr>
          <w:sz w:val="26"/>
          <w:szCs w:val="26"/>
        </w:rPr>
        <w:t xml:space="preserve">юридическая ответственность за совершение коррупционных правонарушений; 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624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- </w:t>
      </w:r>
      <w:r>
        <w:rPr>
          <w:sz w:val="26"/>
          <w:szCs w:val="26"/>
        </w:rPr>
        <w:t>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</w:t>
      </w:r>
      <w:proofErr w:type="gramStart"/>
      <w:r>
        <w:rPr>
          <w:sz w:val="26"/>
          <w:szCs w:val="26"/>
        </w:rPr>
        <w:t>прикладная</w:t>
      </w:r>
      <w:proofErr w:type="gramEnd"/>
      <w:r>
        <w:rPr>
          <w:sz w:val="26"/>
          <w:szCs w:val="26"/>
        </w:rPr>
        <w:t>);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624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- </w:t>
      </w:r>
      <w:r>
        <w:rPr>
          <w:sz w:val="26"/>
          <w:szCs w:val="26"/>
        </w:rPr>
        <w:t>выявление и разрешение конфликта интересов при выполнении трудовых обязанностей (</w:t>
      </w:r>
      <w:proofErr w:type="gramStart"/>
      <w:r>
        <w:rPr>
          <w:sz w:val="26"/>
          <w:szCs w:val="26"/>
        </w:rPr>
        <w:t>прикладная</w:t>
      </w:r>
      <w:proofErr w:type="gramEnd"/>
      <w:r>
        <w:rPr>
          <w:sz w:val="26"/>
          <w:szCs w:val="26"/>
        </w:rPr>
        <w:t>);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624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- </w:t>
      </w:r>
      <w:r>
        <w:rPr>
          <w:sz w:val="26"/>
          <w:szCs w:val="26"/>
        </w:rPr>
        <w:t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4D56CE" w:rsidRDefault="004D56CE" w:rsidP="004D56CE">
      <w:pPr>
        <w:pStyle w:val="a3"/>
        <w:tabs>
          <w:tab w:val="left" w:pos="851"/>
          <w:tab w:val="num" w:pos="1440"/>
        </w:tabs>
        <w:spacing w:before="0" w:beforeAutospacing="0" w:after="0" w:afterAutospacing="0" w:line="360" w:lineRule="auto"/>
        <w:ind w:firstLine="624"/>
        <w:jc w:val="both"/>
        <w:rPr>
          <w:sz w:val="26"/>
          <w:szCs w:val="26"/>
        </w:rPr>
      </w:pPr>
      <w:r>
        <w:rPr>
          <w:rFonts w:eastAsia="Symbol"/>
          <w:sz w:val="26"/>
          <w:szCs w:val="26"/>
        </w:rPr>
        <w:t xml:space="preserve">- </w:t>
      </w:r>
      <w:r>
        <w:rPr>
          <w:sz w:val="26"/>
          <w:szCs w:val="26"/>
        </w:rPr>
        <w:t>взаимодействие с правоохранительными органами по вопросам профилактики и противодействия коррупции (</w:t>
      </w:r>
      <w:proofErr w:type="gramStart"/>
      <w:r>
        <w:rPr>
          <w:sz w:val="26"/>
          <w:szCs w:val="26"/>
        </w:rPr>
        <w:t>прикладная</w:t>
      </w:r>
      <w:proofErr w:type="gramEnd"/>
      <w:r>
        <w:rPr>
          <w:sz w:val="26"/>
          <w:szCs w:val="26"/>
        </w:rPr>
        <w:t>).</w:t>
      </w:r>
    </w:p>
    <w:p w:rsidR="004D56CE" w:rsidRDefault="004D56CE" w:rsidP="004D56CE">
      <w:pPr>
        <w:pStyle w:val="a3"/>
        <w:spacing w:before="0" w:beforeAutospacing="0" w:after="0" w:afterAutospacing="0" w:line="360" w:lineRule="auto"/>
        <w:ind w:firstLine="624"/>
        <w:jc w:val="both"/>
        <w:rPr>
          <w:sz w:val="26"/>
          <w:szCs w:val="26"/>
        </w:rPr>
      </w:pPr>
      <w:r>
        <w:rPr>
          <w:sz w:val="26"/>
          <w:szCs w:val="26"/>
        </w:rPr>
        <w:t>Возможны следующие виды обучения:</w:t>
      </w:r>
    </w:p>
    <w:p w:rsidR="004D56CE" w:rsidRDefault="004D56CE" w:rsidP="004D56CE">
      <w:pPr>
        <w:widowControl w:val="0"/>
        <w:tabs>
          <w:tab w:val="left" w:pos="851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-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обучение по вопросам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профилактики и противодействия коррупции непосредственно после приема на работу;</w:t>
      </w:r>
    </w:p>
    <w:p w:rsidR="004D56CE" w:rsidRDefault="004D56CE" w:rsidP="004D56CE">
      <w:pPr>
        <w:widowControl w:val="0"/>
        <w:tabs>
          <w:tab w:val="left" w:pos="851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4D56CE" w:rsidRDefault="004D56CE" w:rsidP="004D56CE">
      <w:pPr>
        <w:widowControl w:val="0"/>
        <w:tabs>
          <w:tab w:val="left" w:pos="851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4D56CE" w:rsidRDefault="004D56CE" w:rsidP="004D56CE">
      <w:pPr>
        <w:widowControl w:val="0"/>
        <w:tabs>
          <w:tab w:val="left" w:pos="851"/>
          <w:tab w:val="num" w:pos="1440"/>
        </w:tabs>
        <w:autoSpaceDE w:val="0"/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4D56CE" w:rsidRDefault="004D56CE" w:rsidP="004D56CE">
      <w:pPr>
        <w:pStyle w:val="a3"/>
        <w:spacing w:before="0" w:beforeAutospacing="0" w:after="0" w:afterAutospacing="0" w:line="360" w:lineRule="auto"/>
        <w:ind w:firstLine="624"/>
        <w:jc w:val="both"/>
        <w:rPr>
          <w:sz w:val="26"/>
          <w:szCs w:val="26"/>
        </w:rPr>
      </w:pPr>
      <w:r>
        <w:rPr>
          <w:sz w:val="26"/>
          <w:szCs w:val="26"/>
        </w:rPr>
        <w:t>Консультирование по вопросам противодействия коррупции обычно осуществляется в индивидуальном порядке. </w:t>
      </w:r>
    </w:p>
    <w:p w:rsidR="004D56CE" w:rsidRDefault="004D56CE" w:rsidP="004D56CE">
      <w:pPr>
        <w:pStyle w:val="a3"/>
        <w:spacing w:before="0" w:beforeAutospacing="0" w:after="0" w:afterAutospacing="0" w:line="360" w:lineRule="auto"/>
        <w:ind w:firstLine="62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Федеральным законом от 6 декабря 2011 г. № 402-ФЗ </w:t>
      </w:r>
      <w:r>
        <w:rPr>
          <w:sz w:val="26"/>
          <w:szCs w:val="26"/>
        </w:rPr>
        <w:br/>
        <w:t xml:space="preserve">«О бухгалтерском учете» установлена обязанность для всех организаций </w:t>
      </w:r>
      <w:proofErr w:type="gramStart"/>
      <w:r>
        <w:rPr>
          <w:sz w:val="26"/>
          <w:szCs w:val="26"/>
        </w:rPr>
        <w:t>осуществлять</w:t>
      </w:r>
      <w:proofErr w:type="gramEnd"/>
      <w:r>
        <w:rPr>
          <w:sz w:val="26"/>
          <w:szCs w:val="26"/>
        </w:rPr>
        <w:t xml:space="preserve"> внутренний контроль хозяйственных операций, а для организаций, бухгалтерская отчетность </w:t>
      </w:r>
      <w:r>
        <w:rPr>
          <w:sz w:val="26"/>
          <w:szCs w:val="26"/>
        </w:rPr>
        <w:lastRenderedPageBreak/>
        <w:t>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антикоррупционной политики, реализуемой организацией, в том числе: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контроль документирования операций хозяйственной деятельности организации;</w:t>
      </w:r>
    </w:p>
    <w:p w:rsidR="004D56CE" w:rsidRDefault="004D56CE" w:rsidP="004D56CE">
      <w:pPr>
        <w:tabs>
          <w:tab w:val="left" w:pos="851"/>
          <w:tab w:val="num" w:pos="1440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Symbol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проверка экономической обоснованности осуществляемых операций в сферах коррупционного риска.</w:t>
      </w:r>
    </w:p>
    <w:p w:rsidR="004D56CE" w:rsidRDefault="004D56CE" w:rsidP="004D56C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 Контроль документирования операций хозяйственной </w:t>
      </w:r>
      <w:proofErr w:type="gramStart"/>
      <w:r>
        <w:rPr>
          <w:rFonts w:ascii="Times New Roman" w:hAnsi="Times New Roman" w:cs="Times New Roman"/>
          <w:sz w:val="26"/>
          <w:szCs w:val="26"/>
        </w:rPr>
        <w:t>деятельности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 т.д.  </w:t>
      </w:r>
    </w:p>
    <w:p w:rsidR="004D56CE" w:rsidRDefault="004D56CE" w:rsidP="004D56C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b/>
          <w:bCs/>
          <w:sz w:val="26"/>
          <w:szCs w:val="26"/>
        </w:rPr>
        <w:t>9.Порядок пересмотра и внесения изменений в антикоррупционную политику организации</w:t>
      </w:r>
    </w:p>
    <w:p w:rsidR="004D56CE" w:rsidRDefault="004D56CE" w:rsidP="004D56C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      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антикоррупционной политики может осуществляться путем разработки дополнений и приложений к данному акту.</w:t>
      </w:r>
    </w:p>
    <w:p w:rsidR="004D56CE" w:rsidRDefault="004D56CE" w:rsidP="004D56C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D56CE" w:rsidRDefault="004D56CE" w:rsidP="004D56CE"/>
    <w:p w:rsidR="00A54DD4" w:rsidRDefault="00A54DD4"/>
    <w:sectPr w:rsidR="00A54DD4" w:rsidSect="0027741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CE"/>
    <w:rsid w:val="0027741C"/>
    <w:rsid w:val="004D56CE"/>
    <w:rsid w:val="007727B1"/>
    <w:rsid w:val="00A5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6CE"/>
  </w:style>
  <w:style w:type="paragraph" w:styleId="1">
    <w:name w:val="heading 1"/>
    <w:basedOn w:val="a"/>
    <w:link w:val="10"/>
    <w:uiPriority w:val="9"/>
    <w:qFormat/>
    <w:rsid w:val="004D56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5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6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D5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4D5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0"/>
    <w:basedOn w:val="a"/>
    <w:rsid w:val="004D5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D5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4D56CE"/>
    <w:rPr>
      <w:b/>
      <w:bCs/>
    </w:rPr>
  </w:style>
  <w:style w:type="character" w:styleId="a6">
    <w:name w:val="Emphasis"/>
    <w:basedOn w:val="a0"/>
    <w:uiPriority w:val="20"/>
    <w:qFormat/>
    <w:rsid w:val="004D56CE"/>
    <w:rPr>
      <w:i/>
      <w:iCs/>
    </w:rPr>
  </w:style>
  <w:style w:type="character" w:styleId="a7">
    <w:name w:val="footnote reference"/>
    <w:basedOn w:val="a0"/>
    <w:uiPriority w:val="99"/>
    <w:semiHidden/>
    <w:unhideWhenUsed/>
    <w:rsid w:val="004D56CE"/>
  </w:style>
  <w:style w:type="paragraph" w:styleId="a8">
    <w:name w:val="Balloon Text"/>
    <w:basedOn w:val="a"/>
    <w:link w:val="a9"/>
    <w:uiPriority w:val="99"/>
    <w:semiHidden/>
    <w:unhideWhenUsed/>
    <w:rsid w:val="004D5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5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6CE"/>
  </w:style>
  <w:style w:type="paragraph" w:styleId="1">
    <w:name w:val="heading 1"/>
    <w:basedOn w:val="a"/>
    <w:link w:val="10"/>
    <w:uiPriority w:val="9"/>
    <w:qFormat/>
    <w:rsid w:val="004D56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5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6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D5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4D5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0"/>
    <w:basedOn w:val="a"/>
    <w:rsid w:val="004D5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D5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4D56CE"/>
    <w:rPr>
      <w:b/>
      <w:bCs/>
    </w:rPr>
  </w:style>
  <w:style w:type="character" w:styleId="a6">
    <w:name w:val="Emphasis"/>
    <w:basedOn w:val="a0"/>
    <w:uiPriority w:val="20"/>
    <w:qFormat/>
    <w:rsid w:val="004D56CE"/>
    <w:rPr>
      <w:i/>
      <w:iCs/>
    </w:rPr>
  </w:style>
  <w:style w:type="character" w:styleId="a7">
    <w:name w:val="footnote reference"/>
    <w:basedOn w:val="a0"/>
    <w:uiPriority w:val="99"/>
    <w:semiHidden/>
    <w:unhideWhenUsed/>
    <w:rsid w:val="004D56CE"/>
  </w:style>
  <w:style w:type="paragraph" w:styleId="a8">
    <w:name w:val="Balloon Text"/>
    <w:basedOn w:val="a"/>
    <w:link w:val="a9"/>
    <w:uiPriority w:val="99"/>
    <w:semiHidden/>
    <w:unhideWhenUsed/>
    <w:rsid w:val="004D5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5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4278</Words>
  <Characters>24389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1</dc:creator>
  <cp:lastModifiedBy>СОШ 1</cp:lastModifiedBy>
  <cp:revision>3</cp:revision>
  <cp:lastPrinted>2022-03-19T07:16:00Z</cp:lastPrinted>
  <dcterms:created xsi:type="dcterms:W3CDTF">2022-03-19T07:08:00Z</dcterms:created>
  <dcterms:modified xsi:type="dcterms:W3CDTF">2022-03-19T07:24:00Z</dcterms:modified>
</cp:coreProperties>
</file>